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AD2" w:rsidRDefault="00894B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Открытый (публичный)</w:t>
      </w:r>
    </w:p>
    <w:p w:rsidR="00E51AD2" w:rsidRDefault="00894B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отчёт о деятельности Первичной</w:t>
      </w:r>
      <w:r>
        <w:rPr>
          <w:rFonts w:ascii="Times New Roman" w:eastAsia="Times New Roman" w:hAnsi="Times New Roman" w:cs="Times New Roman"/>
          <w:b/>
          <w:sz w:val="32"/>
          <w:szCs w:val="20"/>
          <w:lang w:val="en-US" w:eastAsia="ru-RU"/>
        </w:rPr>
        <w:t xml:space="preserve"> профсоюзной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организаци</w:t>
      </w:r>
      <w:r>
        <w:rPr>
          <w:rFonts w:ascii="Times New Roman" w:eastAsia="Times New Roman" w:hAnsi="Times New Roman" w:cs="Times New Roman"/>
          <w:b/>
          <w:sz w:val="32"/>
          <w:szCs w:val="20"/>
          <w:lang w:val="en-US" w:eastAsia="ru-RU"/>
        </w:rPr>
        <w:t xml:space="preserve"> МБОУ “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Благодатновская</w:t>
      </w:r>
      <w:r>
        <w:rPr>
          <w:rFonts w:ascii="Times New Roman" w:eastAsia="Times New Roman" w:hAnsi="Times New Roman" w:cs="Times New Roman"/>
          <w:b/>
          <w:sz w:val="32"/>
          <w:szCs w:val="20"/>
          <w:lang w:val="en-US" w:eastAsia="ru-RU"/>
        </w:rPr>
        <w:t xml:space="preserve"> СОШ”</w:t>
      </w:r>
    </w:p>
    <w:p w:rsidR="00E51AD2" w:rsidRDefault="00894B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за 2022г. 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Деятельность Нижнекамской территориальной  организации Общероссийского Профсоюза осуществляется в соответствии с главой 58 Трудового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Кодекса РФ, статьей 2 Федерального закона от 12.01.1996 «О профессиональных союзах, их правах и гарантиях деятельности», Федеральным законом «Об общественных объединениях (организациях)» № 82-ФЗ от 19.05.1995, Уставом профессионального союза работников нар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одного образования и науки Российской Федерации и направлена на реализацию уставной деятельности, программ, решений VII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Съезда Профессионального союза работников народного образования и науки Российской Федерации, XX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Республиканской, X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Территориальной п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рофсоюзных конференций. 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Общая численность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членов профсоюза составила </w:t>
      </w:r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>22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чел.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(</w:t>
      </w:r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>22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чел.): </w:t>
      </w:r>
    </w:p>
    <w:p w:rsidR="00E51AD2" w:rsidRDefault="00894B6F">
      <w:pPr>
        <w:numPr>
          <w:ilvl w:val="0"/>
          <w:numId w:val="1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выбыли из членства в Профсоюзе на основании заявления – </w:t>
      </w:r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>0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чел. (</w:t>
      </w:r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чел.); </w:t>
      </w:r>
    </w:p>
    <w:p w:rsidR="00E51AD2" w:rsidRDefault="00894B6F">
      <w:pPr>
        <w:numPr>
          <w:ilvl w:val="0"/>
          <w:numId w:val="1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вступили в ряды членов Профсоюза – </w:t>
      </w:r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>1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чел. (1 чел.)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Процент членства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 Профсоюзе составил </w:t>
      </w:r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>100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%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>100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%)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среди работающих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(уменьшение на 0%)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Процент профсоюзного членства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среди педагогов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до 35 лет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>100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%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</w:t>
      </w:r>
    </w:p>
    <w:p w:rsidR="00E51AD2" w:rsidRDefault="00894B6F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Общее количество профсоюзного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актива 9 чел. (</w:t>
      </w:r>
      <w:r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7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чел.);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В настоящее время продолжается работа по мотивации членства в Профсоюзе работников образов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ания</w:t>
      </w:r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>.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E51AD2" w:rsidRDefault="00894B6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Согласно Плану работы первичной организации в январе-феврале будет проведен традиционный отчёт (балансовая комиссия) с председателем профкома</w:t>
      </w:r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 xml:space="preserve"> и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руководителем</w:t>
      </w:r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>,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 вопросам численности членов профсоюза, охвату, мотивации,  полноты удержания профвзносо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в, а так же по организации и ведению деятельности профкома, в т.ч. совместно с руководством. 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E51AD2" w:rsidRDefault="00894B6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lastRenderedPageBreak/>
        <w:t xml:space="preserve">Регулярно, в соответствии с Планом основных мероприятий, проводились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заседания выборных органов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Первичной профсоюзной организации: </w:t>
      </w:r>
    </w:p>
    <w:p w:rsidR="00E51AD2" w:rsidRDefault="00894B6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о приоритетных направлениях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деятельности профактива (мотивация профчленства, совершенствование организационной, информационной работы в первичных профорганизациях);</w:t>
      </w:r>
    </w:p>
    <w:p w:rsidR="00E51AD2" w:rsidRDefault="00894B6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 работе профактива по усилению контроля за состоянием охраны труда, техники безопасности и здоровья работников, их сан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аторного лечения, специальная оценка условий труда; </w:t>
      </w:r>
    </w:p>
    <w:p w:rsidR="00E51AD2" w:rsidRDefault="00894B6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о реализации Республиканских профсоюзных программ, </w:t>
      </w:r>
    </w:p>
    <w:p w:rsidR="00E51AD2" w:rsidRDefault="00894B6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об организации и проведении тарификации педагогических работников;</w:t>
      </w:r>
    </w:p>
    <w:p w:rsidR="00E51AD2" w:rsidRDefault="00894B6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 работе профсоюзных комитетов и администрации по развитию социального партнерства;</w:t>
      </w:r>
    </w:p>
    <w:p w:rsidR="00E51AD2" w:rsidRDefault="00894B6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 результатах общественного профсоюзного контроля, проверок и изучения состояния соблюдения норм трудового права, обеспечения социальными льготами и гарантиями;</w:t>
      </w:r>
    </w:p>
    <w:p w:rsidR="00E51AD2" w:rsidRDefault="00894B6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 совместной деятельности профактива и руководства образовательных организаций по совершенствов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анию работы с молодыми специалистами и ветеранами педагогического труда;</w:t>
      </w:r>
    </w:p>
    <w:p w:rsidR="00E51AD2" w:rsidRDefault="00894B6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 электронном учете членов Профсоюза (Автоматизированная информационная система)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В отчетный период одним из главных направлений деятельности продолжало оставаться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социальное партнерс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тво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.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В соответствии с Соглашением между Управлением образования Исполнительного комитета Нижнекамского муниципального района и Нижнекамской территориальной организации Общероссийского Профсоюза образования на 2020-2022 г.г. успешно реализовался порядок рас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пространения повышенного уровня мер социальной поддержки (компенсации, льготы, гарантии, материальное вознаграждение и т.д.) только для членов Общероссийского Профсоюза образования и науки.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Ключевой задачей Соглашения и коллективных договоров образовательн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ых организаций являлось и является стремление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lastRenderedPageBreak/>
        <w:t xml:space="preserve">партнеров к установлению достойного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уровня оплаты труда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, как важнейшей составляющей качества жизни работающих.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В результате активных действий Профсоюза по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усовершенствованию системы оплаты труда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, приведением е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е в соответствие с нормами трудового законодательства, повышению до уровня средней по экономике в регионе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позволило достичь ежегодного повышения уровня средней зарплаты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по всем категориям работников: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1843"/>
        <w:gridCol w:w="1843"/>
        <w:gridCol w:w="1808"/>
      </w:tblGrid>
      <w:tr w:rsidR="00E51AD2">
        <w:trPr>
          <w:trHeight w:val="397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E51A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  <w:t>2020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  <w:t>2021г.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  <w:t>2022г.</w:t>
            </w:r>
          </w:p>
        </w:tc>
      </w:tr>
      <w:tr w:rsidR="00E51AD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 - в образовании в целом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31410руб.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37482 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44214 руб.</w:t>
            </w:r>
          </w:p>
        </w:tc>
      </w:tr>
      <w:tr w:rsidR="00E51AD2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32"/>
                <w:szCs w:val="20"/>
                <w:lang w:eastAsia="ru-RU"/>
              </w:rPr>
              <w:t>Организации общего образования</w:t>
            </w:r>
          </w:p>
        </w:tc>
      </w:tr>
      <w:tr w:rsidR="00E51AD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- руководящий состав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45037руб.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49736руб.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58337 руб.</w:t>
            </w:r>
          </w:p>
        </w:tc>
      </w:tr>
      <w:tr w:rsidR="00E51AD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педагогические работники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36072руб.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44788руб.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50600 руб.</w:t>
            </w:r>
          </w:p>
        </w:tc>
      </w:tr>
      <w:tr w:rsidR="00E51AD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вспомогательный состав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20452руб.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22497руб.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25946 руб.</w:t>
            </w:r>
          </w:p>
        </w:tc>
      </w:tr>
      <w:tr w:rsidR="00E51AD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- обслуживающий 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персонал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15825руб.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17407руб.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20147 руб.</w:t>
            </w:r>
          </w:p>
        </w:tc>
      </w:tr>
      <w:tr w:rsidR="00E51AD2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32"/>
                <w:szCs w:val="20"/>
                <w:lang w:eastAsia="ru-RU"/>
              </w:rPr>
              <w:t>Организации дополнительного образования</w:t>
            </w:r>
          </w:p>
        </w:tc>
      </w:tr>
      <w:tr w:rsidR="00E51AD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- руководящий состав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34510руб.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38090руб.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44401 руб.</w:t>
            </w:r>
          </w:p>
        </w:tc>
      </w:tr>
      <w:tr w:rsidR="00E51AD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педагогические работники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35789руб.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36425руб.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41709 руб.</w:t>
            </w:r>
          </w:p>
        </w:tc>
      </w:tr>
      <w:tr w:rsidR="00E51AD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вспомогательный состав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19025руб.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21308руб.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26250 руб.</w:t>
            </w:r>
          </w:p>
        </w:tc>
      </w:tr>
      <w:tr w:rsidR="00E51AD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обслуживающий персонал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14455руб.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16190руб.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20986 руб.</w:t>
            </w:r>
          </w:p>
        </w:tc>
      </w:tr>
      <w:tr w:rsidR="00E51AD2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32"/>
                <w:szCs w:val="20"/>
                <w:lang w:eastAsia="ru-RU"/>
              </w:rPr>
              <w:t>Организации профессионального образования</w:t>
            </w:r>
          </w:p>
        </w:tc>
      </w:tr>
      <w:tr w:rsidR="00E51AD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- руководящий состав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47525руб.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51520руб.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59300 руб.</w:t>
            </w:r>
          </w:p>
        </w:tc>
      </w:tr>
      <w:tr w:rsidR="00E51AD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педагогические работники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38386руб.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46300руб.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51100 руб.</w:t>
            </w:r>
          </w:p>
        </w:tc>
      </w:tr>
      <w:tr w:rsidR="00E51AD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вспомогательный состав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19361руб.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21360руб.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25950 руб.</w:t>
            </w:r>
          </w:p>
        </w:tc>
      </w:tr>
      <w:tr w:rsidR="00E51AD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обслуживающий персонал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16823руб.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18820руб.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AD2" w:rsidRDefault="00894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21000 руб.</w:t>
            </w:r>
          </w:p>
        </w:tc>
      </w:tr>
    </w:tbl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Производиться 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ежемесячная доплата в размере 5 тыс. рублей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из бюджета РФ и сохранена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доплата 2,550 рублей из бюджета РТ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(при нормативном количестве 25 учащихся в классе)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за классное руко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водство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педагогам в организациях общего образования, 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кураторам учебных групп среднего профессионального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образования по 5 тыс. рублей ежемесячно. 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Эффективная система социального партнерства позволила создать устойчивое и ответственное отношение социальных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партнеров к выполнению коллективных договоров как к основному нормативному документу в образовательных организациях, направленному на законную социально-правовую защиту работников и предоставление дополнительных льгот членам профсоюза.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С целью определения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приоритетных направлений деятельности Профсоюза, адресного и индивидуального подхода к решению социально-бытовых проблем работников образования, регулярно проводится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мониторинг, анализ социального, экономического положения, состояния здоровья работников и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их детей, социального статуса семей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.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Установлено: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из общего числа работающих членов Профсоюза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(22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чел.):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 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7195"/>
      </w:tblGrid>
      <w:tr w:rsidR="00E51AD2">
        <w:tc>
          <w:tcPr>
            <w:tcW w:w="2376" w:type="dxa"/>
          </w:tcPr>
          <w:p w:rsidR="00E51AD2" w:rsidRDefault="00894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  <w:t>- в возрасте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     </w:t>
            </w:r>
          </w:p>
        </w:tc>
        <w:tc>
          <w:tcPr>
            <w:tcW w:w="7195" w:type="dxa"/>
          </w:tcPr>
          <w:p w:rsidR="00E51AD2" w:rsidRDefault="00894B6F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до 25 лет – 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 %,</w:t>
            </w:r>
          </w:p>
          <w:p w:rsidR="00E51AD2" w:rsidRDefault="00894B6F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до 35 лет – 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 %,</w:t>
            </w:r>
          </w:p>
          <w:p w:rsidR="00E51AD2" w:rsidRDefault="00894B6F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до 50 лет – 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val="en-US" w:eastAsia="ru-RU"/>
              </w:rPr>
              <w:t>50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 %,</w:t>
            </w:r>
          </w:p>
          <w:p w:rsidR="00E51AD2" w:rsidRDefault="00894B6F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до 60 лет – 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val="en-US" w:eastAsia="ru-RU"/>
              </w:rPr>
              <w:t>80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 %,</w:t>
            </w:r>
          </w:p>
          <w:p w:rsidR="00E51AD2" w:rsidRDefault="00894B6F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старше 60 лет – 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val="en-US"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% (работающих);</w:t>
            </w:r>
          </w:p>
          <w:p w:rsidR="00E51AD2" w:rsidRDefault="00E51AD2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</w:p>
          <w:p w:rsidR="00E51AD2" w:rsidRDefault="00E51AD2">
            <w:pPr>
              <w:spacing w:after="0" w:line="240" w:lineRule="auto"/>
              <w:ind w:left="-2376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</w:p>
        </w:tc>
      </w:tr>
    </w:tbl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женщина – 8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2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%;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мужчины – 1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8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%.                                                    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E51AD2" w:rsidRDefault="00E51AD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- по социальному составу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многодетных семей,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1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одинокая мама,</w:t>
      </w:r>
    </w:p>
    <w:p w:rsidR="00E51AD2" w:rsidRDefault="00894B6F">
      <w:pPr>
        <w:spacing w:after="0" w:line="240" w:lineRule="auto"/>
        <w:ind w:left="12"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1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семья, воспитывающая детей-инвалидов,</w:t>
      </w:r>
    </w:p>
    <w:p w:rsidR="00E51AD2" w:rsidRDefault="00894B6F">
      <w:pPr>
        <w:pStyle w:val="ac"/>
        <w:ind w:left="708"/>
        <w:jc w:val="both"/>
        <w:rPr>
          <w:sz w:val="32"/>
        </w:rPr>
      </w:pPr>
      <w:r>
        <w:rPr>
          <w:sz w:val="32"/>
        </w:rPr>
        <w:t xml:space="preserve">3 </w:t>
      </w:r>
      <w:r>
        <w:rPr>
          <w:sz w:val="32"/>
        </w:rPr>
        <w:t>работающих инвалид</w:t>
      </w:r>
      <w:r>
        <w:rPr>
          <w:sz w:val="32"/>
        </w:rPr>
        <w:t>а</w:t>
      </w:r>
      <w:r>
        <w:rPr>
          <w:sz w:val="32"/>
        </w:rPr>
        <w:t>;</w:t>
      </w:r>
    </w:p>
    <w:p w:rsidR="00E51AD2" w:rsidRDefault="00E51AD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временная нетрудоспособность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по болезни в год составила  менее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чел.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человек,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- по беременности и родам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(0 чел.) человек, </w:t>
      </w:r>
    </w:p>
    <w:p w:rsidR="00E51AD2" w:rsidRDefault="00894B6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случаев травматизма на рабочем месте –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</w:p>
    <w:p w:rsidR="00E51AD2" w:rsidRDefault="00894B6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смертность на рабочем месте –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.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val="en-US" w:eastAsia="ru-RU"/>
        </w:rPr>
        <w:t>1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чел.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прошел педагогическую аттестацию,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чел. 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курсы повышения квалификации;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Ра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ботниками по социально-значимым, семейным событиям за год реализованы права на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дополнительные оплачиваемые дни отдыха:</w:t>
      </w:r>
    </w:p>
    <w:p w:rsidR="00E51AD2" w:rsidRDefault="00894B6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по уходу за детьми в возрасте до 16 лет («мамин день») – </w:t>
      </w:r>
    </w:p>
    <w:p w:rsidR="00E51AD2" w:rsidRDefault="00894B6F">
      <w:pPr>
        <w:spacing w:after="0" w:line="240" w:lineRule="auto"/>
        <w:ind w:left="105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4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E51AD2" w:rsidRDefault="00894B6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по уходу за детьми-инвалидами (4 дня) – 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 xml:space="preserve">0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чел.,</w:t>
      </w:r>
    </w:p>
    <w:p w:rsidR="00E51AD2" w:rsidRDefault="00894B6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бракосочетание работника (3 дня) –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E51AD2" w:rsidRDefault="00894B6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бракосочетание детей (3 дня) –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3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E51AD2" w:rsidRDefault="00894B6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по случаю смерти близких родственников (3 дня) –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чел.,</w:t>
      </w:r>
    </w:p>
    <w:p w:rsidR="00E51AD2" w:rsidRDefault="00894B6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переезд на новое местожительства (3 дня) –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E51AD2" w:rsidRDefault="00894B6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проводы сына в армию (2 дня) –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E51AD2" w:rsidRDefault="00894B6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за работу без больничного л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иста (3 дня) –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20"/>
          <w:lang w:val="en-US" w:eastAsia="ru-RU"/>
        </w:rPr>
        <w:t>14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чел.,</w:t>
      </w:r>
    </w:p>
    <w:p w:rsidR="00E51AD2" w:rsidRDefault="00894B6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уход за престарелыми родителями –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3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E51AD2" w:rsidRDefault="00894B6F">
      <w:pPr>
        <w:numPr>
          <w:ilvl w:val="0"/>
          <w:numId w:val="5"/>
        </w:numPr>
        <w:spacing w:after="0" w:line="240" w:lineRule="auto"/>
        <w:ind w:left="1276" w:hanging="2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воспользовались правом на дополнительный отпуск до одного года –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0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педагога;</w:t>
      </w:r>
    </w:p>
    <w:p w:rsidR="00E51AD2" w:rsidRDefault="00894B6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участники боевых действий (1 рабочий день) –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</w:t>
      </w:r>
    </w:p>
    <w:p w:rsidR="00E51AD2" w:rsidRDefault="00894B6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Родители первоклассников (1 Сентября) –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1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</w:t>
      </w:r>
    </w:p>
    <w:p w:rsidR="00E51AD2" w:rsidRDefault="00894B6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Родители выпуск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ников 1 рабочий день –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</w:t>
      </w:r>
    </w:p>
    <w:p w:rsidR="00E51AD2" w:rsidRDefault="00894B6F">
      <w:pPr>
        <w:spacing w:after="0" w:line="240" w:lineRule="auto"/>
        <w:ind w:left="350"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ВСЕГО: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1 670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Экономический эффект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использования членами профсоюза оплачиваемых социально-значимых дней отдыха за год составил  более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b/>
          <w:sz w:val="32"/>
          <w:szCs w:val="20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рублей.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Производились:                                                                               </w:t>
      </w:r>
    </w:p>
    <w:p w:rsidR="00E51AD2" w:rsidRDefault="00894B6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выплата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материального вознаграждения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в размере должностного оклада (ставки) работникам при достижении пенсионного возраста с сохранением права на продолжение рабо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ты;</w:t>
      </w:r>
    </w:p>
    <w:p w:rsidR="00E51AD2" w:rsidRDefault="00894B6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премирование работников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, награжденных Почетными грамотами всех уровней, удостоенных Почетных званий, награжденных знаками и медалями согласно Приложению к Коллективному договору образовательных организаций;</w:t>
      </w:r>
    </w:p>
    <w:p w:rsidR="00E51AD2" w:rsidRDefault="00894B6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премирование и вручение ценных подарков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по сл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учаю юбилейных дат работников и организаций;</w:t>
      </w:r>
    </w:p>
    <w:p w:rsidR="00E51AD2" w:rsidRDefault="00894B6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премиальное вознаграждение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педагогических работников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за призовые места в олимпиадах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, конкурсах, соревнованиях;</w:t>
      </w:r>
    </w:p>
    <w:p w:rsidR="00E51AD2" w:rsidRDefault="00894B6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оказание материальной помощи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в связи с тяжелым материальным положением в семье, оплата ритуальных ус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луг по случаю смерти работников, членов их семей из 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Профсоюзных средств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;</w:t>
      </w:r>
    </w:p>
    <w:p w:rsidR="00E51AD2" w:rsidRDefault="00894B6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материальная помощь работникам-инвалидам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  работникам, воспитывающим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детей-инвалидов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из средств Профсоюза;</w:t>
      </w:r>
    </w:p>
    <w:p w:rsidR="00E51AD2" w:rsidRDefault="00894B6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возмещение затрат на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дорогостоящее лечение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платных операций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медицинских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обследований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чрезвычайных жизненных ситуаций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из средств Профсоюза;</w:t>
      </w:r>
    </w:p>
    <w:p w:rsidR="00E51AD2" w:rsidRDefault="00894B6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Материальная помощь мобилизованным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на ВСО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из средств Профсоюза; </w:t>
      </w:r>
    </w:p>
    <w:p w:rsidR="00E51AD2" w:rsidRDefault="00894B6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Одним из приоритетных направлений деятельности Нижнекамской территориальной профсоюзной организации работников образования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является </w:t>
      </w: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 xml:space="preserve">защита трудовых прав работников – членов профсоюза </w:t>
      </w:r>
      <w:r>
        <w:rPr>
          <w:rFonts w:ascii="Times New Roman" w:eastAsia="Times New Roman" w:hAnsi="Times New Roman" w:cs="Times New Roman"/>
          <w:bCs/>
          <w:sz w:val="32"/>
          <w:szCs w:val="20"/>
          <w:lang w:eastAsia="ru-RU"/>
        </w:rPr>
        <w:t>и представление их интересов</w:t>
      </w: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.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Совместно с внештатным техническим инспектором труда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подготовлены разъяснения по оформлению документации в связи с изменениями в законодательстве по охране труда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.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Периодически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проверялось наличие и соответствие нормам трудового законодательства таких документов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как: 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-  локальные акты организации, регулирующие оплату труда; 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- правила внутреннего трудового распорядка; 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выполнение коллективного договора;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правильн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ость составления педагогической тарификации;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-соответствие кадровых документов требованиям профессиональных стандартов;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-своевременность и полнота предоставления социальных гарантий, предусмотренных коллективным договором.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  <w:t xml:space="preserve">Для работников образовательных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организаций, ответственных за кадровую работу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ведётся чат в мессенджере WatsApp для оперативного обмена информацией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 ответов на поступающие вопросы.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За юридической консультацией обращались работники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по вопросам: 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  <w:t xml:space="preserve">- установления доплат за выполнение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дополнительных обязанностей;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  <w:t>- установления педагогической нагрузки после выхода из отпуска по уходу за ребенком;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  <w:t>- о процедуре замещения временно отсутствующего по болезни работника;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об изменении размера доплаты за заведование кабинетом, установленной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в % отношении к МРОТ в связи с изменением МРОТ;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об отказе в предоставлении очередного отпуска в полном объеме работнику, отработавшему 6 месяцев после трудоустройства;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 временном переводе на другую работу на время очередного отпуска основного работни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ка;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 процедуре внесения изменений в график отпусков;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 порядке хранения трудовых книжек;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 порядке предоставления дополнительного отпуска за работу без больничного листа в течение года;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 порядке предоставления дополнительного дня для ухода за род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ителями старше 80 лет;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 порядке табелирования работников – внутренних совместителей;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 порядке оформления дубликата трудовой книжки и другие вопросы.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</w:r>
    </w:p>
    <w:p w:rsidR="00E51AD2" w:rsidRDefault="00894B6F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Важным направлением деятельности Профсоюза является общественный контроль по созданию здоровых и бе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зопасных условий труда работникам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В отчетный период деятельность технической инспекции </w:t>
      </w:r>
      <w:r>
        <w:rPr>
          <w:rFonts w:ascii="Times New Roman" w:eastAsia="Calibri" w:hAnsi="Times New Roman" w:cs="Times New Roman"/>
          <w:sz w:val="32"/>
          <w:szCs w:val="32"/>
        </w:rPr>
        <w:t>Нижнекамской территориальной профсоюзной организации работников образования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была направлена на выполнение работодателями требований законодательства по охране труда и 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обеспечение гарантий безопасных и здоровых условий труда работникам образования.</w:t>
      </w:r>
    </w:p>
    <w:p w:rsidR="00E51AD2" w:rsidRDefault="00894B6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          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На заседаниях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первичной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профсоюзной организации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рассматривались вопросы: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 </w:t>
      </w:r>
    </w:p>
    <w:p w:rsidR="00E51AD2" w:rsidRDefault="00894B6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-Об организации и проведении СОУТ;</w:t>
      </w:r>
    </w:p>
    <w:p w:rsidR="00E51AD2" w:rsidRDefault="00894B6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-О практике совместной работы работодателей и первичн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ых профсоюзных организаций  образовательных организаций  Нижнекамского муниципального района по обеспечению прав работников образования на здоровые и безопасные условия труда в свете изменений в законодательстве по охране труда.</w:t>
      </w:r>
    </w:p>
    <w:p w:rsidR="00E51AD2" w:rsidRDefault="00894B6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Основные усилия технической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службы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были направлены на:</w:t>
      </w:r>
    </w:p>
    <w:p w:rsidR="00E51AD2" w:rsidRDefault="00894B6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-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обучение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профсоюзного актива требованиям безопасности труда, применению новых нормативных актов по оценке условий труда;</w:t>
      </w:r>
    </w:p>
    <w:p w:rsidR="00E51AD2" w:rsidRDefault="00894B6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-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консультирование, обучение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социальных партнеров, ответственных, уполномоченных, членов Профсоюза по орган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изации работы по охране труда,  соблюдению требований законодательных и иных нормативно-правовых актов по охране труда, профилактике заболеваний работников образования;</w:t>
      </w:r>
    </w:p>
    <w:p w:rsidR="00E51AD2" w:rsidRDefault="00894B6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-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повышение эффективности профсоюзного контроля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в защите прав членов Профсоюза на безопасные и здоровые условия труда;</w:t>
      </w:r>
    </w:p>
    <w:p w:rsidR="00E51AD2" w:rsidRDefault="00894B6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-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осуществление взаимодействия с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государственными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органами контроля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по реализации мер,  направленных на защиту прав членов Профсоюза на охрану труда;</w:t>
      </w:r>
    </w:p>
    <w:p w:rsidR="00E51AD2" w:rsidRDefault="00894B6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-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 xml:space="preserve">контроль 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за обеспечением работнико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в средствами индивидуальной защиты, моющими и обезвреживающими средствами, проведением медицинских осмотров, осуществлением компенсационных выплат работникам, занятым на тяжелых работах, работах с вредными и опасными условиями труда. </w:t>
      </w:r>
    </w:p>
    <w:p w:rsidR="00E51AD2" w:rsidRDefault="00894B6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 xml:space="preserve"> 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В  отчетный период,</w:t>
      </w:r>
      <w:r>
        <w:rPr>
          <w:rFonts w:ascii="Times New Roman" w:eastAsia="Calibri" w:hAnsi="Times New Roman" w:cs="Times New Roman"/>
          <w:sz w:val="32"/>
          <w:szCs w:val="32"/>
        </w:rPr>
        <w:t xml:space="preserve"> в  соответствии с графиками, проводилась 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специальная оценка условий труда </w:t>
      </w:r>
      <w:r>
        <w:rPr>
          <w:rFonts w:ascii="Times New Roman" w:eastAsia="Calibri" w:hAnsi="Times New Roman" w:cs="Times New Roman"/>
          <w:sz w:val="32"/>
          <w:szCs w:val="32"/>
        </w:rPr>
        <w:t>в образовательн</w:t>
      </w:r>
      <w:r>
        <w:rPr>
          <w:rFonts w:ascii="Times New Roman" w:eastAsia="Calibri" w:hAnsi="Times New Roman" w:cs="Times New Roman"/>
          <w:sz w:val="32"/>
          <w:szCs w:val="32"/>
        </w:rPr>
        <w:t>ой</w:t>
      </w:r>
      <w:r>
        <w:rPr>
          <w:rFonts w:ascii="Times New Roman" w:eastAsia="Calibri" w:hAnsi="Times New Roman" w:cs="Times New Roman"/>
          <w:sz w:val="32"/>
          <w:szCs w:val="32"/>
        </w:rPr>
        <w:t xml:space="preserve"> организаци</w:t>
      </w:r>
      <w:r>
        <w:rPr>
          <w:rFonts w:ascii="Times New Roman" w:eastAsia="Calibri" w:hAnsi="Times New Roman" w:cs="Times New Roman"/>
          <w:sz w:val="32"/>
          <w:szCs w:val="32"/>
        </w:rPr>
        <w:t>и</w:t>
      </w:r>
      <w:r>
        <w:rPr>
          <w:rFonts w:ascii="Times New Roman" w:eastAsia="Calibri" w:hAnsi="Times New Roman" w:cs="Times New Roman"/>
          <w:sz w:val="32"/>
          <w:szCs w:val="32"/>
        </w:rPr>
        <w:t>.</w:t>
      </w:r>
      <w:r>
        <w:rPr>
          <w:rFonts w:ascii="Times New Roman" w:eastAsia="Calibri" w:hAnsi="Times New Roman" w:cs="Times New Roman"/>
          <w:sz w:val="32"/>
          <w:szCs w:val="32"/>
        </w:rPr>
        <w:t xml:space="preserve"> </w:t>
      </w:r>
    </w:p>
    <w:p w:rsidR="00E51AD2" w:rsidRDefault="00894B6F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 </w:t>
      </w:r>
      <w:r>
        <w:rPr>
          <w:rFonts w:ascii="Times New Roman" w:eastAsia="Calibri" w:hAnsi="Times New Roman" w:cs="Times New Roman"/>
          <w:sz w:val="32"/>
          <w:szCs w:val="32"/>
        </w:rPr>
        <w:tab/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В целях профилактики производственных заболеваний обеспечен </w:t>
      </w:r>
      <w:r>
        <w:rPr>
          <w:rFonts w:ascii="Times New Roman" w:eastAsia="Calibri" w:hAnsi="Times New Roman" w:cs="Times New Roman"/>
          <w:b/>
          <w:sz w:val="32"/>
          <w:szCs w:val="32"/>
        </w:rPr>
        <w:t>100%</w:t>
      </w:r>
      <w:r>
        <w:rPr>
          <w:rFonts w:ascii="Times New Roman" w:eastAsia="Calibri" w:hAnsi="Times New Roman" w:cs="Times New Roman"/>
          <w:sz w:val="32"/>
          <w:szCs w:val="32"/>
        </w:rPr>
        <w:t xml:space="preserve"> </w:t>
      </w:r>
      <w:r>
        <w:rPr>
          <w:rFonts w:ascii="Times New Roman" w:eastAsia="Calibri" w:hAnsi="Times New Roman" w:cs="Times New Roman"/>
          <w:b/>
          <w:sz w:val="32"/>
          <w:szCs w:val="32"/>
        </w:rPr>
        <w:t>охват работников медосмотрами</w:t>
      </w:r>
      <w:r>
        <w:rPr>
          <w:rFonts w:ascii="Times New Roman" w:eastAsia="Calibri" w:hAnsi="Times New Roman" w:cs="Times New Roman"/>
          <w:sz w:val="32"/>
          <w:szCs w:val="32"/>
        </w:rPr>
        <w:t xml:space="preserve">. 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Для повышения квалификации руководителей, </w:t>
      </w:r>
      <w:r>
        <w:rPr>
          <w:rFonts w:ascii="Times New Roman" w:eastAsia="Calibri" w:hAnsi="Times New Roman" w:cs="Times New Roman"/>
          <w:sz w:val="32"/>
          <w:szCs w:val="32"/>
        </w:rPr>
        <w:t>ответственных и уполномоченных по охране труда ведется системная работа по вопросам охраны труда - обучение проводится в обучающих лицензированных организациях и внештатным инспектором труда Профсоюза.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Согласно Плану Школы профактива 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проведены 2 обучающих 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семинара </w:t>
      </w:r>
      <w:r>
        <w:rPr>
          <w:rFonts w:ascii="Times New Roman" w:eastAsia="Calibri" w:hAnsi="Times New Roman" w:cs="Times New Roman"/>
          <w:sz w:val="32"/>
          <w:szCs w:val="32"/>
        </w:rPr>
        <w:t xml:space="preserve">по охране труда для руководителей, председателей профкомов, ответственных и уполномоченных по охране труда.    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 xml:space="preserve">   Финансирование мероприятий  по охране труда.</w:t>
      </w:r>
    </w:p>
    <w:p w:rsidR="00E51AD2" w:rsidRDefault="00894B6F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     Анализируя данные по финансированию мероприятий по охране труда, нужно отметить зн</w:t>
      </w:r>
      <w:r>
        <w:rPr>
          <w:rFonts w:ascii="Times New Roman" w:eastAsia="Calibri" w:hAnsi="Times New Roman" w:cs="Times New Roman"/>
          <w:sz w:val="32"/>
          <w:szCs w:val="32"/>
        </w:rPr>
        <w:t>ачительное увеличение расходов на улучшение условий труда. Объясняется это не только объемами выполненных работ,  но и увеличением стоимости выполнения работ по охране труда.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>В соответствии с планом</w:t>
      </w:r>
      <w:r>
        <w:rPr>
          <w:rFonts w:ascii="Times New Roman" w:eastAsia="Calibri" w:hAnsi="Times New Roman" w:cs="Times New Roman"/>
          <w:sz w:val="32"/>
          <w:szCs w:val="32"/>
        </w:rPr>
        <w:t>, совместно с управлением образования в апреле  были прове</w:t>
      </w:r>
      <w:r>
        <w:rPr>
          <w:rFonts w:ascii="Times New Roman" w:eastAsia="Calibri" w:hAnsi="Times New Roman" w:cs="Times New Roman"/>
          <w:sz w:val="32"/>
          <w:szCs w:val="32"/>
        </w:rPr>
        <w:t xml:space="preserve">дены традиционные  мероприятия, посвященные </w:t>
      </w:r>
      <w:r>
        <w:rPr>
          <w:rFonts w:ascii="Times New Roman" w:eastAsia="Calibri" w:hAnsi="Times New Roman" w:cs="Times New Roman"/>
          <w:b/>
          <w:sz w:val="32"/>
          <w:szCs w:val="32"/>
        </w:rPr>
        <w:t>Всемирному дню охраны труда</w:t>
      </w:r>
      <w:r>
        <w:rPr>
          <w:rFonts w:ascii="Times New Roman" w:eastAsia="Calibri" w:hAnsi="Times New Roman" w:cs="Times New Roman"/>
          <w:sz w:val="32"/>
          <w:szCs w:val="32"/>
        </w:rPr>
        <w:t>:</w:t>
      </w:r>
    </w:p>
    <w:p w:rsidR="00E51AD2" w:rsidRDefault="00894B6F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- оформление методических кабинетов охраны труда в организациях среднего профессионального образования и центров охраны труда в образовательных организациях;</w:t>
      </w:r>
    </w:p>
    <w:p w:rsidR="00E51AD2" w:rsidRDefault="00894B6F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-  проведены встречи  в к</w:t>
      </w:r>
      <w:r>
        <w:rPr>
          <w:rFonts w:ascii="Times New Roman" w:eastAsia="Calibri" w:hAnsi="Times New Roman" w:cs="Times New Roman"/>
          <w:sz w:val="32"/>
          <w:szCs w:val="32"/>
        </w:rPr>
        <w:t>оллективах со специалистами ГО и ЧС, пожарных служб  и антитеррористической безопасности.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связи со сложившейся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санитарно-эпидемиологической обстановкой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 период распространения коронавирусной инфекции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COVID-19, Гриппа, ОРВИ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продолжается разъяснительная р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абота с сотрудниками, обучающимися и их родителями по соблюдению и выполнению комплекса мер по профилактике заболеваний.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Успешно реализуется раздел Соглашения «</w:t>
      </w: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Молодежная политика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»: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Молодые специалисты пользуются всеми льготами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предусмотренными Соглашением и колдоговорами образовательных организаций. Нарушений трудового законодательства работодателями в отношении молодых специалистов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не выявлено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Программа льготного обеспечения работников образования </w:t>
      </w: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санаторно-курортными путев</w:t>
      </w: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ками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успешно реализуется и полностью удовлетворяет потребность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всех желающих работников в оздоровлении (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чел.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). 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val="en-US" w:eastAsia="ru-RU"/>
        </w:rPr>
        <w:t>1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чел.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воспользовались отдыхом (Тур выходного дня)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«Профсоюзный Уик-Энд»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в санатории «Жемчужина»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.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        </w:t>
      </w: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По Программе Татарстанской Республ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иканской организации Общероссийского Профсоюза образования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«Профсоюзный бонус» </w:t>
      </w:r>
      <w:r>
        <w:rPr>
          <w:rFonts w:ascii="Times New Roman" w:eastAsia="Times New Roman" w:hAnsi="Times New Roman" w:cs="Times New Roman"/>
          <w:b/>
          <w:sz w:val="32"/>
          <w:szCs w:val="20"/>
          <w:lang w:val="en-US" w:eastAsia="ru-RU"/>
        </w:rPr>
        <w:t>5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членов Профсоюза получают ежемесячный Бонус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через Фонд </w:t>
      </w: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 xml:space="preserve">негосударственного пенсионного обеспечения «Волга-Капитал». 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Эффективной работе по развитию профсоюзного движения спосо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бствовала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информационная составляющая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. 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Работает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официальный сайт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первичной организации профсоюза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 xml:space="preserve"> МБОУ Благоатновская СОШ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на котором представлена информация по всем направлениям Уставной деятельности, оперативно освещаются новости и события профсоюзной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жизни, размещаются нормативно-правовые, справочно-методические и информационные материалы, бланки и образцы документов; а также указаны контакты и ссылки на сайты вышестоящих профсоюзных организаций, ссылки на страницы первичных профорганизаций на сайтах о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бразовательных организаций.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Используются и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традиционные формы информационной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работы.В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первичной организации имеются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профсоюзные информационные центры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информационно-методическая база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в некоторых организациях –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кабинет профкома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. Издаются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методические пособ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ия, рекомендации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для организации профсоюзной деятельности в первичных профсоюзных организациях.</w:t>
      </w:r>
    </w:p>
    <w:p w:rsidR="00E51AD2" w:rsidRDefault="00894B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Обеспечена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подписка на газеты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: «Мой профсоюз» -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1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экз., </w:t>
      </w:r>
    </w:p>
    <w:p w:rsidR="00E51AD2" w:rsidRDefault="00E51AD2">
      <w:pPr>
        <w:numPr>
          <w:ilvl w:val="0"/>
          <w:numId w:val="7"/>
        </w:num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E51AD2" w:rsidRDefault="00894B6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 целях защиты интересов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членов профсоюза также активно развиваются деловые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партнерские отношения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профсоюзной организации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 социальными структурами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, учреждениями, общественными организациями:</w:t>
      </w:r>
    </w:p>
    <w:p w:rsidR="00E51AD2" w:rsidRDefault="00894B6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Управление социальной защиты,</w:t>
      </w:r>
    </w:p>
    <w:p w:rsidR="00E51AD2" w:rsidRDefault="00894B6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Филиал Пенсионного фонда РФ,</w:t>
      </w:r>
    </w:p>
    <w:p w:rsidR="00E51AD2" w:rsidRDefault="00894B6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Филиал Фонда социального страхования,</w:t>
      </w:r>
    </w:p>
    <w:p w:rsidR="00E51AD2" w:rsidRDefault="00894B6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Медицинское объединение,</w:t>
      </w:r>
    </w:p>
    <w:p w:rsidR="00E51AD2" w:rsidRDefault="00894B6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Управление культуры,</w:t>
      </w:r>
    </w:p>
    <w:p w:rsidR="00E51AD2" w:rsidRDefault="00894B6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Отдел жилищной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политики исполнительного комитета Нижнекамского муниципального района,</w:t>
      </w:r>
    </w:p>
    <w:p w:rsidR="00E51AD2" w:rsidRDefault="00894B6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МОО  «Ветераны системы образования НМР РТ,</w:t>
      </w:r>
    </w:p>
    <w:p w:rsidR="00E51AD2" w:rsidRDefault="00894B6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Ассоциация молодых педагогов НМР,</w:t>
      </w:r>
    </w:p>
    <w:p w:rsidR="00E51AD2" w:rsidRDefault="00894B6F">
      <w:pPr>
        <w:numPr>
          <w:ilvl w:val="0"/>
          <w:numId w:val="8"/>
        </w:numPr>
        <w:spacing w:after="0" w:line="240" w:lineRule="auto"/>
        <w:ind w:left="900" w:hanging="36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Координационный Совет профсоюзных организаций Нижнекамского муниципального района.</w:t>
      </w:r>
    </w:p>
    <w:p w:rsidR="00E51AD2" w:rsidRDefault="00894B6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соответствии с </w:t>
      </w:r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>XII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разд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елом Соглашения «Гарантии профсоюзной деятельности» обеспечены условия и гарантии для работы профсоюзного актива Нижнекамской территориальной организации Общероссийского Профсоюза образования. </w:t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51AD2" w:rsidRDefault="00E51AD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</w:p>
    <w:p w:rsidR="00E51AD2" w:rsidRDefault="00894B6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</w: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51AD2" w:rsidRDefault="00E51AD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51AD2" w:rsidRDefault="00E51AD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51AD2" w:rsidRDefault="00E51AD2"/>
    <w:sectPr w:rsidR="00E51AD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4B6F" w:rsidRDefault="00894B6F">
      <w:pPr>
        <w:spacing w:line="240" w:lineRule="auto"/>
      </w:pPr>
      <w:r>
        <w:separator/>
      </w:r>
    </w:p>
  </w:endnote>
  <w:endnote w:type="continuationSeparator" w:id="0">
    <w:p w:rsidR="00894B6F" w:rsidRDefault="00894B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AD2" w:rsidRDefault="00E51AD2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3903612"/>
    </w:sdtPr>
    <w:sdtEndPr/>
    <w:sdtContent>
      <w:p w:rsidR="00E51AD2" w:rsidRDefault="00894B6F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28A6">
          <w:rPr>
            <w:noProof/>
          </w:rPr>
          <w:t>2</w:t>
        </w:r>
        <w:r>
          <w:fldChar w:fldCharType="end"/>
        </w:r>
      </w:p>
    </w:sdtContent>
  </w:sdt>
  <w:p w:rsidR="00E51AD2" w:rsidRDefault="00E51AD2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AD2" w:rsidRDefault="00E51AD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4B6F" w:rsidRDefault="00894B6F">
      <w:pPr>
        <w:spacing w:after="0"/>
      </w:pPr>
      <w:r>
        <w:separator/>
      </w:r>
    </w:p>
  </w:footnote>
  <w:footnote w:type="continuationSeparator" w:id="0">
    <w:p w:rsidR="00894B6F" w:rsidRDefault="00894B6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AD2" w:rsidRDefault="00E51AD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AD2" w:rsidRDefault="00E51AD2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AD2" w:rsidRDefault="00E51AD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A1856"/>
    <w:multiLevelType w:val="multilevel"/>
    <w:tmpl w:val="0D3A1856"/>
    <w:lvl w:ilvl="0">
      <w:start w:val="1"/>
      <w:numFmt w:val="bullet"/>
      <w:lvlText w:val="-"/>
      <w:lvlJc w:val="left"/>
      <w:pPr>
        <w:tabs>
          <w:tab w:val="left" w:pos="1260"/>
        </w:tabs>
        <w:ind w:left="12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77F5C8A"/>
    <w:multiLevelType w:val="multilevel"/>
    <w:tmpl w:val="277F5C8A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ED54A7F"/>
    <w:multiLevelType w:val="multilevel"/>
    <w:tmpl w:val="2ED54A7F"/>
    <w:lvl w:ilvl="0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34AC5E9F"/>
    <w:multiLevelType w:val="multilevel"/>
    <w:tmpl w:val="34AC5E9F"/>
    <w:lvl w:ilvl="0">
      <w:start w:val="1"/>
      <w:numFmt w:val="bullet"/>
      <w:lvlText w:val="-"/>
      <w:lvlJc w:val="left"/>
      <w:pPr>
        <w:tabs>
          <w:tab w:val="left" w:pos="1260"/>
        </w:tabs>
        <w:ind w:left="12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36384EFF"/>
    <w:multiLevelType w:val="multilevel"/>
    <w:tmpl w:val="36384EFF"/>
    <w:lvl w:ilvl="0">
      <w:start w:val="1"/>
      <w:numFmt w:val="bullet"/>
      <w:lvlText w:val=""/>
      <w:lvlJc w:val="left"/>
      <w:pPr>
        <w:tabs>
          <w:tab w:val="left" w:pos="1260"/>
        </w:tabs>
        <w:ind w:left="12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4CAE6B21"/>
    <w:multiLevelType w:val="multilevel"/>
    <w:tmpl w:val="4CAE6B21"/>
    <w:lvl w:ilvl="0">
      <w:start w:val="1"/>
      <w:numFmt w:val="bullet"/>
      <w:lvlText w:val="-"/>
      <w:lvlJc w:val="left"/>
      <w:pPr>
        <w:tabs>
          <w:tab w:val="left" w:pos="1468"/>
        </w:tabs>
        <w:ind w:left="1468" w:hanging="851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63573AF1"/>
    <w:multiLevelType w:val="multilevel"/>
    <w:tmpl w:val="63573AF1"/>
    <w:lvl w:ilvl="0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6880550D"/>
    <w:multiLevelType w:val="multilevel"/>
    <w:tmpl w:val="6880550D"/>
    <w:lvl w:ilvl="0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6BB"/>
    <w:rsid w:val="002456AC"/>
    <w:rsid w:val="002D2115"/>
    <w:rsid w:val="004557D8"/>
    <w:rsid w:val="00473498"/>
    <w:rsid w:val="004B670F"/>
    <w:rsid w:val="004D0C30"/>
    <w:rsid w:val="00552261"/>
    <w:rsid w:val="005922E1"/>
    <w:rsid w:val="00593C85"/>
    <w:rsid w:val="005B0731"/>
    <w:rsid w:val="0064710B"/>
    <w:rsid w:val="006D3FEA"/>
    <w:rsid w:val="007B0E0D"/>
    <w:rsid w:val="007C6529"/>
    <w:rsid w:val="00893D40"/>
    <w:rsid w:val="00894B6F"/>
    <w:rsid w:val="008B4A10"/>
    <w:rsid w:val="0098141E"/>
    <w:rsid w:val="00990E39"/>
    <w:rsid w:val="009E1F81"/>
    <w:rsid w:val="00A26B3E"/>
    <w:rsid w:val="00A878C3"/>
    <w:rsid w:val="00AC0E03"/>
    <w:rsid w:val="00BD00F0"/>
    <w:rsid w:val="00BE2857"/>
    <w:rsid w:val="00BE5D91"/>
    <w:rsid w:val="00C24300"/>
    <w:rsid w:val="00C606BB"/>
    <w:rsid w:val="00C97A77"/>
    <w:rsid w:val="00CA0F7F"/>
    <w:rsid w:val="00CE75BF"/>
    <w:rsid w:val="00D328A6"/>
    <w:rsid w:val="00E515DE"/>
    <w:rsid w:val="00E51AD2"/>
    <w:rsid w:val="00EA167E"/>
    <w:rsid w:val="00EA5E0F"/>
    <w:rsid w:val="00F2448E"/>
    <w:rsid w:val="01FD4664"/>
    <w:rsid w:val="03E43168"/>
    <w:rsid w:val="04F430A7"/>
    <w:rsid w:val="07E6529B"/>
    <w:rsid w:val="0CBA1AE8"/>
    <w:rsid w:val="0F570EEF"/>
    <w:rsid w:val="1A6F7BFD"/>
    <w:rsid w:val="1EFB1AE7"/>
    <w:rsid w:val="285E0D94"/>
    <w:rsid w:val="2ED4508C"/>
    <w:rsid w:val="31FC5965"/>
    <w:rsid w:val="364E6AE9"/>
    <w:rsid w:val="37BF2A0F"/>
    <w:rsid w:val="38417D8A"/>
    <w:rsid w:val="3A2160C5"/>
    <w:rsid w:val="3C5301B7"/>
    <w:rsid w:val="3F2A1578"/>
    <w:rsid w:val="3F8D4C90"/>
    <w:rsid w:val="418F7DB9"/>
    <w:rsid w:val="42D231C2"/>
    <w:rsid w:val="44CB735A"/>
    <w:rsid w:val="463F54B5"/>
    <w:rsid w:val="4B7E5126"/>
    <w:rsid w:val="4FA73C37"/>
    <w:rsid w:val="514C27CB"/>
    <w:rsid w:val="53244312"/>
    <w:rsid w:val="53A5068D"/>
    <w:rsid w:val="64C63AF7"/>
    <w:rsid w:val="6C24687B"/>
    <w:rsid w:val="6EB760D5"/>
    <w:rsid w:val="740317B2"/>
    <w:rsid w:val="74847CF9"/>
    <w:rsid w:val="75C612F4"/>
    <w:rsid w:val="786476F4"/>
    <w:rsid w:val="7A1B289F"/>
    <w:rsid w:val="7CA84699"/>
    <w:rsid w:val="7E924491"/>
    <w:rsid w:val="7F2C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Название Знак"/>
    <w:basedOn w:val="a0"/>
    <w:link w:val="a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Название Знак"/>
    <w:basedOn w:val="a0"/>
    <w:link w:val="a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11F763-D9ED-467D-9D56-B86E5FB21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2479</Words>
  <Characters>14133</Characters>
  <Application>Microsoft Office Word</Application>
  <DocSecurity>0</DocSecurity>
  <Lines>117</Lines>
  <Paragraphs>33</Paragraphs>
  <ScaleCrop>false</ScaleCrop>
  <Company/>
  <LinksUpToDate>false</LinksUpToDate>
  <CharactersWithSpaces>16579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rizya@bk.ru</cp:lastModifiedBy>
  <cp:revision>2</cp:revision>
  <cp:lastPrinted>2023-01-16T07:19:00Z</cp:lastPrinted>
  <dcterms:created xsi:type="dcterms:W3CDTF">2023-02-11T06:58:00Z</dcterms:created>
  <dcterms:modified xsi:type="dcterms:W3CDTF">2023-02-11T06:58:00Z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AF440AEA28E64BFEAB4804C72E70D0C0</vt:lpwstr>
  </property>
</Properties>
</file>